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D6" w:rsidRDefault="001C75EB" w:rsidP="001C75EB">
      <w:pPr>
        <w:jc w:val="center"/>
        <w:rPr>
          <w:rFonts w:asciiTheme="majorHAnsi" w:eastAsia="Times New Roman" w:hAnsiTheme="majorHAnsi" w:cstheme="majorHAnsi"/>
          <w:b/>
          <w:sz w:val="40"/>
        </w:rPr>
      </w:pPr>
      <w:r w:rsidRPr="001C75EB">
        <w:rPr>
          <w:rFonts w:asciiTheme="majorHAnsi" w:eastAsia="Times New Roman" w:hAnsiTheme="majorHAnsi" w:cstheme="majorHAnsi"/>
          <w:b/>
          <w:sz w:val="40"/>
        </w:rPr>
        <w:t>Turkcell Akademi’den Atatürk Öğretmen Akademisi’ne uzanan eğitim</w:t>
      </w:r>
    </w:p>
    <w:p w:rsidR="001C75EB" w:rsidRPr="001C75EB" w:rsidRDefault="001C75EB" w:rsidP="001C75EB">
      <w:pPr>
        <w:jc w:val="center"/>
        <w:rPr>
          <w:rFonts w:asciiTheme="majorHAnsi" w:eastAsia="Times New Roman" w:hAnsiTheme="majorHAnsi" w:cstheme="majorHAnsi"/>
          <w:b/>
          <w:sz w:val="40"/>
        </w:rPr>
      </w:pPr>
    </w:p>
    <w:p w:rsidR="00A162D6" w:rsidRDefault="00A162D6" w:rsidP="00A162D6">
      <w:pPr>
        <w:rPr>
          <w:rFonts w:ascii="Times New Roman" w:eastAsia="Times New Roman" w:hAnsi="Times New Roman" w:cs="Times New Roman"/>
        </w:rPr>
      </w:pPr>
    </w:p>
    <w:p w:rsidR="00A162D6" w:rsidRPr="001C75EB" w:rsidRDefault="00A162D6" w:rsidP="00A162D6">
      <w:pPr>
        <w:jc w:val="center"/>
        <w:rPr>
          <w:rFonts w:eastAsia="Times New Roman"/>
          <w:b/>
          <w:sz w:val="32"/>
        </w:rPr>
      </w:pPr>
      <w:r w:rsidRPr="001C75EB">
        <w:rPr>
          <w:rFonts w:eastAsia="Times New Roman"/>
          <w:b/>
          <w:sz w:val="32"/>
        </w:rPr>
        <w:t xml:space="preserve">Kuzey Kıbrıs Turkcell’in Turkcell Akademi iş birliğiyle, Atatürk Öğretmen Akademisi’nde yürüttüğü eğitim programının tamamlandığı açıklandı. </w:t>
      </w:r>
    </w:p>
    <w:p w:rsidR="00A162D6" w:rsidRDefault="00A162D6" w:rsidP="00A162D6">
      <w:pPr>
        <w:jc w:val="center"/>
        <w:rPr>
          <w:rFonts w:eastAsia="Times New Roman"/>
          <w:b/>
          <w:sz w:val="28"/>
        </w:rPr>
      </w:pPr>
    </w:p>
    <w:p w:rsidR="00A162D6" w:rsidRDefault="00A162D6" w:rsidP="00A162D6">
      <w:pPr>
        <w:rPr>
          <w:rFonts w:asciiTheme="majorHAnsi" w:eastAsia="Times New Roman" w:hAnsiTheme="majorHAnsi" w:cstheme="majorHAnsi"/>
          <w:sz w:val="24"/>
        </w:rPr>
      </w:pPr>
      <w:r w:rsidRPr="001C75EB">
        <w:rPr>
          <w:rFonts w:asciiTheme="majorHAnsi" w:eastAsia="Times New Roman" w:hAnsiTheme="majorHAnsi" w:cstheme="majorHAnsi"/>
          <w:sz w:val="24"/>
        </w:rPr>
        <w:t>Kuzey Kıbrıs Turkcell’in, Turkcell Akademi ile yürüttüğü ve Atatürk Öğretmen Akademisi’nde (AÖA) gerçekleşen eğitim programı</w:t>
      </w:r>
      <w:r w:rsidR="001C75EB">
        <w:rPr>
          <w:rFonts w:asciiTheme="majorHAnsi" w:eastAsia="Times New Roman" w:hAnsiTheme="majorHAnsi" w:cstheme="majorHAnsi"/>
          <w:sz w:val="24"/>
        </w:rPr>
        <w:t xml:space="preserve"> tamamlandı. Eğitimler </w:t>
      </w:r>
      <w:r w:rsidRPr="001C75EB">
        <w:rPr>
          <w:rFonts w:asciiTheme="majorHAnsi" w:eastAsia="Times New Roman" w:hAnsiTheme="majorHAnsi" w:cstheme="majorHAnsi"/>
          <w:sz w:val="24"/>
        </w:rPr>
        <w:t>sonucu öğrenciler sertifikalarını aldı</w:t>
      </w:r>
      <w:r w:rsidR="001C75EB">
        <w:rPr>
          <w:rFonts w:asciiTheme="majorHAnsi" w:eastAsia="Times New Roman" w:hAnsiTheme="majorHAnsi" w:cstheme="majorHAnsi"/>
          <w:sz w:val="24"/>
        </w:rPr>
        <w:t xml:space="preserve">. </w:t>
      </w:r>
      <w:r w:rsidR="00631219" w:rsidRPr="001C75EB">
        <w:rPr>
          <w:rFonts w:asciiTheme="majorHAnsi" w:eastAsia="Times New Roman" w:hAnsiTheme="majorHAnsi" w:cstheme="majorHAnsi"/>
          <w:sz w:val="24"/>
        </w:rPr>
        <w:t xml:space="preserve">Turkcell Akademi Eğitmenleri tarafından </w:t>
      </w:r>
      <w:r w:rsidR="001C75EB" w:rsidRPr="001C75EB">
        <w:rPr>
          <w:rFonts w:asciiTheme="majorHAnsi" w:eastAsia="Times New Roman" w:hAnsiTheme="majorHAnsi" w:cstheme="majorHAnsi"/>
          <w:sz w:val="24"/>
        </w:rPr>
        <w:t xml:space="preserve">“Yaratıcı Drama” ve “Öğrenci Koçluğu ve Mentorluk” </w:t>
      </w:r>
      <w:r w:rsidR="001C75EB">
        <w:rPr>
          <w:rFonts w:asciiTheme="majorHAnsi" w:eastAsia="Times New Roman" w:hAnsiTheme="majorHAnsi" w:cstheme="majorHAnsi"/>
          <w:sz w:val="24"/>
        </w:rPr>
        <w:t xml:space="preserve">konularında </w:t>
      </w:r>
      <w:r w:rsidR="00631219" w:rsidRPr="001C75EB">
        <w:rPr>
          <w:rFonts w:asciiTheme="majorHAnsi" w:eastAsia="Times New Roman" w:hAnsiTheme="majorHAnsi" w:cstheme="majorHAnsi"/>
          <w:sz w:val="24"/>
        </w:rPr>
        <w:t xml:space="preserve">verilen eğitimleri </w:t>
      </w:r>
      <w:r w:rsidRPr="001C75EB">
        <w:rPr>
          <w:rFonts w:asciiTheme="majorHAnsi" w:eastAsia="Times New Roman" w:hAnsiTheme="majorHAnsi" w:cstheme="majorHAnsi"/>
          <w:sz w:val="24"/>
        </w:rPr>
        <w:t>son sınıf</w:t>
      </w:r>
      <w:r w:rsidR="00631219" w:rsidRPr="001C75EB">
        <w:rPr>
          <w:rFonts w:asciiTheme="majorHAnsi" w:eastAsia="Times New Roman" w:hAnsiTheme="majorHAnsi" w:cstheme="majorHAnsi"/>
          <w:sz w:val="24"/>
        </w:rPr>
        <w:t>, o</w:t>
      </w:r>
      <w:r w:rsidRPr="001C75EB">
        <w:rPr>
          <w:rFonts w:asciiTheme="majorHAnsi" w:eastAsia="Times New Roman" w:hAnsiTheme="majorHAnsi" w:cstheme="majorHAnsi"/>
          <w:sz w:val="24"/>
        </w:rPr>
        <w:t>kul öncesi ve ilkokul öğretmen adaylar</w:t>
      </w:r>
      <w:r w:rsidR="00631219" w:rsidRPr="001C75EB">
        <w:rPr>
          <w:rFonts w:asciiTheme="majorHAnsi" w:eastAsia="Times New Roman" w:hAnsiTheme="majorHAnsi" w:cstheme="majorHAnsi"/>
          <w:sz w:val="24"/>
        </w:rPr>
        <w:t>ı</w:t>
      </w:r>
      <w:r w:rsidR="001C75EB">
        <w:rPr>
          <w:rFonts w:asciiTheme="majorHAnsi" w:eastAsia="Times New Roman" w:hAnsiTheme="majorHAnsi" w:cstheme="majorHAnsi"/>
          <w:sz w:val="24"/>
        </w:rPr>
        <w:t xml:space="preserve"> aldı. </w:t>
      </w:r>
    </w:p>
    <w:p w:rsidR="00962FAE" w:rsidRDefault="00962FAE" w:rsidP="00A162D6">
      <w:pPr>
        <w:rPr>
          <w:rFonts w:eastAsia="Times New Roman"/>
        </w:rPr>
      </w:pPr>
    </w:p>
    <w:p w:rsidR="00631219" w:rsidRPr="00097141" w:rsidRDefault="009C5968" w:rsidP="00A162D6">
      <w:pPr>
        <w:rPr>
          <w:rFonts w:eastAsia="Times New Roman"/>
          <w:b/>
          <w:sz w:val="32"/>
        </w:rPr>
      </w:pPr>
      <w:r w:rsidRPr="00097141">
        <w:rPr>
          <w:rFonts w:eastAsia="Times New Roman"/>
          <w:b/>
          <w:sz w:val="32"/>
        </w:rPr>
        <w:t>Akademi öğrencileri sertifikalarını aldı</w:t>
      </w:r>
    </w:p>
    <w:p w:rsidR="00631219" w:rsidRDefault="00631219" w:rsidP="00A162D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162D6" w:rsidRPr="009C5968" w:rsidRDefault="009C5968" w:rsidP="001C75EB">
      <w:pPr>
        <w:rPr>
          <w:rFonts w:ascii="Times New Roman" w:hAnsi="Times New Roman" w:cs="Times New Roman"/>
          <w:b/>
          <w:bCs/>
        </w:rPr>
      </w:pPr>
      <w:r w:rsidRPr="009C5968">
        <w:rPr>
          <w:rFonts w:asciiTheme="majorHAnsi" w:hAnsiTheme="majorHAnsi" w:cstheme="majorHAnsi"/>
          <w:sz w:val="24"/>
        </w:rPr>
        <w:t>Turkcell Akademi tarafından Atatürk Öğretmen Akademisi öğrencileri verilen eğitimlerin ardından sertifikalarını aldı. G</w:t>
      </w:r>
      <w:r w:rsidR="00631219" w:rsidRPr="009C5968">
        <w:rPr>
          <w:rFonts w:asciiTheme="majorHAnsi" w:hAnsiTheme="majorHAnsi" w:cstheme="majorHAnsi"/>
          <w:sz w:val="24"/>
        </w:rPr>
        <w:t>önüllü</w:t>
      </w:r>
      <w:r w:rsidR="00631219" w:rsidRPr="001C75EB">
        <w:rPr>
          <w:rFonts w:asciiTheme="majorHAnsi" w:hAnsiTheme="majorHAnsi" w:cstheme="majorHAnsi"/>
          <w:bCs/>
          <w:sz w:val="24"/>
        </w:rPr>
        <w:t xml:space="preserve"> </w:t>
      </w:r>
      <w:r w:rsidR="00962FAE">
        <w:rPr>
          <w:rFonts w:asciiTheme="majorHAnsi" w:hAnsiTheme="majorHAnsi" w:cstheme="majorHAnsi"/>
          <w:bCs/>
          <w:sz w:val="24"/>
        </w:rPr>
        <w:t>eğitmenlerle verilen</w:t>
      </w:r>
      <w:r w:rsidR="00631219" w:rsidRPr="001C75EB">
        <w:rPr>
          <w:rFonts w:asciiTheme="majorHAnsi" w:hAnsiTheme="majorHAnsi" w:cstheme="majorHAnsi"/>
          <w:bCs/>
          <w:sz w:val="24"/>
        </w:rPr>
        <w:t xml:space="preserve"> eğitimlerden “</w:t>
      </w:r>
      <w:r w:rsidR="00A162D6" w:rsidRPr="001C75EB">
        <w:rPr>
          <w:rFonts w:asciiTheme="majorHAnsi" w:hAnsiTheme="majorHAnsi" w:cstheme="majorHAnsi"/>
          <w:bCs/>
          <w:sz w:val="24"/>
        </w:rPr>
        <w:t>Yaratıcı Drama</w:t>
      </w:r>
      <w:r w:rsidR="00631219" w:rsidRPr="001C75EB">
        <w:rPr>
          <w:rFonts w:asciiTheme="majorHAnsi" w:hAnsiTheme="majorHAnsi" w:cstheme="majorHAnsi"/>
          <w:sz w:val="24"/>
        </w:rPr>
        <w:t>”</w:t>
      </w:r>
      <w:r w:rsidR="00A162D6" w:rsidRPr="001C75EB">
        <w:rPr>
          <w:rFonts w:asciiTheme="majorHAnsi" w:hAnsiTheme="majorHAnsi" w:cstheme="majorHAnsi"/>
          <w:sz w:val="24"/>
        </w:rPr>
        <w:t> </w:t>
      </w:r>
      <w:r w:rsidR="00631219" w:rsidRPr="001C75EB">
        <w:rPr>
          <w:rFonts w:asciiTheme="majorHAnsi" w:hAnsiTheme="majorHAnsi" w:cstheme="majorHAnsi"/>
          <w:sz w:val="24"/>
        </w:rPr>
        <w:t xml:space="preserve">konusundaki </w:t>
      </w:r>
      <w:r w:rsidR="00962FAE">
        <w:rPr>
          <w:rFonts w:asciiTheme="majorHAnsi" w:hAnsiTheme="majorHAnsi" w:cstheme="majorHAnsi"/>
          <w:sz w:val="24"/>
        </w:rPr>
        <w:t xml:space="preserve">programın </w:t>
      </w:r>
      <w:r w:rsidR="001C75EB" w:rsidRPr="001C75EB">
        <w:rPr>
          <w:rFonts w:asciiTheme="majorHAnsi" w:hAnsiTheme="majorHAnsi" w:cstheme="majorHAnsi"/>
          <w:sz w:val="24"/>
        </w:rPr>
        <w:t>e</w:t>
      </w:r>
      <w:r w:rsidR="00A162D6" w:rsidRPr="001C75EB">
        <w:rPr>
          <w:rFonts w:asciiTheme="majorHAnsi" w:hAnsiTheme="majorHAnsi" w:cstheme="majorHAnsi"/>
          <w:sz w:val="24"/>
        </w:rPr>
        <w:t>ğitmen</w:t>
      </w:r>
      <w:r w:rsidR="00962FAE">
        <w:rPr>
          <w:rFonts w:asciiTheme="majorHAnsi" w:hAnsiTheme="majorHAnsi" w:cstheme="majorHAnsi"/>
          <w:sz w:val="24"/>
        </w:rPr>
        <w:t>i</w:t>
      </w:r>
      <w:r w:rsidR="00A162D6" w:rsidRPr="001C75EB">
        <w:rPr>
          <w:rFonts w:asciiTheme="majorHAnsi" w:hAnsiTheme="majorHAnsi" w:cstheme="majorHAnsi"/>
          <w:sz w:val="24"/>
        </w:rPr>
        <w:t xml:space="preserve"> Tuba Ersan</w:t>
      </w:r>
      <w:r w:rsidR="00962FAE">
        <w:rPr>
          <w:rFonts w:asciiTheme="majorHAnsi" w:hAnsiTheme="majorHAnsi" w:cstheme="majorHAnsi"/>
          <w:sz w:val="24"/>
        </w:rPr>
        <w:t>,</w:t>
      </w:r>
      <w:r w:rsidR="001C75EB" w:rsidRPr="001C75EB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“E</w:t>
      </w:r>
      <w:r w:rsidR="00962FAE">
        <w:rPr>
          <w:rFonts w:asciiTheme="majorHAnsi" w:hAnsiTheme="majorHAnsi" w:cstheme="majorHAnsi"/>
          <w:sz w:val="24"/>
        </w:rPr>
        <w:t xml:space="preserve">ğitimde </w:t>
      </w:r>
      <w:r w:rsidR="00A162D6" w:rsidRPr="001C75EB">
        <w:rPr>
          <w:rFonts w:asciiTheme="majorHAnsi" w:hAnsiTheme="majorHAnsi" w:cstheme="majorHAnsi"/>
          <w:sz w:val="24"/>
        </w:rPr>
        <w:t>katılımcılar</w:t>
      </w:r>
      <w:r w:rsidR="00631219" w:rsidRPr="001C75EB">
        <w:rPr>
          <w:rFonts w:asciiTheme="majorHAnsi" w:hAnsiTheme="majorHAnsi" w:cstheme="majorHAnsi"/>
          <w:sz w:val="24"/>
        </w:rPr>
        <w:t>a</w:t>
      </w:r>
      <w:r w:rsidR="00A162D6" w:rsidRPr="001C75EB">
        <w:rPr>
          <w:rFonts w:asciiTheme="majorHAnsi" w:hAnsiTheme="majorHAnsi" w:cstheme="majorHAnsi"/>
          <w:sz w:val="24"/>
        </w:rPr>
        <w:t xml:space="preserve"> yaratıcı drama uygulamalarını kendileri</w:t>
      </w:r>
      <w:r w:rsidR="00631219" w:rsidRPr="001C75EB">
        <w:rPr>
          <w:rFonts w:asciiTheme="majorHAnsi" w:hAnsiTheme="majorHAnsi" w:cstheme="majorHAnsi"/>
          <w:sz w:val="24"/>
        </w:rPr>
        <w:t>nin</w:t>
      </w:r>
      <w:r w:rsidR="00A162D6" w:rsidRPr="001C75EB">
        <w:rPr>
          <w:rFonts w:asciiTheme="majorHAnsi" w:hAnsiTheme="majorHAnsi" w:cstheme="majorHAnsi"/>
          <w:sz w:val="24"/>
        </w:rPr>
        <w:t xml:space="preserve"> deneyimleyerek, ilköğretim derslerinde yaratıcı drama tekniklerinin kullanım alanlarını keşfet</w:t>
      </w:r>
      <w:r w:rsidR="00631219" w:rsidRPr="001C75EB">
        <w:rPr>
          <w:rFonts w:asciiTheme="majorHAnsi" w:hAnsiTheme="majorHAnsi" w:cstheme="majorHAnsi"/>
          <w:sz w:val="24"/>
        </w:rPr>
        <w:t>melerini sağladı</w:t>
      </w:r>
      <w:r>
        <w:rPr>
          <w:rFonts w:asciiTheme="majorHAnsi" w:hAnsiTheme="majorHAnsi" w:cstheme="majorHAnsi"/>
          <w:sz w:val="24"/>
        </w:rPr>
        <w:t xml:space="preserve">k” dedi. </w:t>
      </w:r>
      <w:r w:rsidR="00631219" w:rsidRPr="001C75EB">
        <w:rPr>
          <w:rFonts w:asciiTheme="majorHAnsi" w:hAnsiTheme="majorHAnsi" w:cstheme="majorHAnsi"/>
          <w:sz w:val="24"/>
        </w:rPr>
        <w:t xml:space="preserve">Eğitimler sonucu </w:t>
      </w:r>
      <w:r>
        <w:rPr>
          <w:rFonts w:asciiTheme="majorHAnsi" w:hAnsiTheme="majorHAnsi" w:cstheme="majorHAnsi"/>
          <w:sz w:val="24"/>
        </w:rPr>
        <w:t>yapılan a</w:t>
      </w:r>
      <w:r w:rsidR="00631219" w:rsidRPr="001C75EB">
        <w:rPr>
          <w:rFonts w:asciiTheme="majorHAnsi" w:hAnsiTheme="majorHAnsi" w:cstheme="majorHAnsi"/>
          <w:sz w:val="24"/>
        </w:rPr>
        <w:t>çıklamada</w:t>
      </w:r>
      <w:r w:rsidR="00962FAE">
        <w:rPr>
          <w:rFonts w:asciiTheme="majorHAnsi" w:hAnsiTheme="majorHAnsi" w:cstheme="majorHAnsi"/>
          <w:sz w:val="24"/>
        </w:rPr>
        <w:t>,</w:t>
      </w:r>
      <w:r w:rsidR="00631219" w:rsidRPr="001C75EB">
        <w:rPr>
          <w:rFonts w:asciiTheme="majorHAnsi" w:hAnsiTheme="majorHAnsi" w:cstheme="majorHAnsi"/>
          <w:sz w:val="24"/>
        </w:rPr>
        <w:t xml:space="preserve"> e</w:t>
      </w:r>
      <w:r w:rsidR="00A162D6" w:rsidRPr="001C75EB">
        <w:rPr>
          <w:rFonts w:asciiTheme="majorHAnsi" w:hAnsiTheme="majorHAnsi" w:cstheme="majorHAnsi"/>
          <w:sz w:val="24"/>
        </w:rPr>
        <w:t>ğitimle</w:t>
      </w:r>
      <w:r w:rsidR="00631219" w:rsidRPr="001C75EB">
        <w:rPr>
          <w:rFonts w:asciiTheme="majorHAnsi" w:hAnsiTheme="majorHAnsi" w:cstheme="majorHAnsi"/>
          <w:sz w:val="24"/>
        </w:rPr>
        <w:t xml:space="preserve"> birlikte</w:t>
      </w:r>
      <w:r w:rsidR="00A162D6" w:rsidRPr="001C75EB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 xml:space="preserve">öğrencilerin </w:t>
      </w:r>
      <w:r w:rsidR="00A162D6" w:rsidRPr="001C75EB">
        <w:rPr>
          <w:rFonts w:asciiTheme="majorHAnsi" w:hAnsiTheme="majorHAnsi" w:cstheme="majorHAnsi"/>
          <w:sz w:val="24"/>
        </w:rPr>
        <w:t>yaratıcı drama ile ilgili aşağıdaki kapsamda temel bir bilgi seviyesine ulaştı</w:t>
      </w:r>
      <w:r w:rsidR="001C75EB" w:rsidRPr="001C75EB">
        <w:rPr>
          <w:rFonts w:asciiTheme="majorHAnsi" w:hAnsiTheme="majorHAnsi" w:cstheme="majorHAnsi"/>
          <w:sz w:val="24"/>
        </w:rPr>
        <w:t>kları vurgulandı. Bunlar: “</w:t>
      </w:r>
      <w:r w:rsidR="00A162D6" w:rsidRPr="001C75EB">
        <w:rPr>
          <w:rFonts w:asciiTheme="majorHAnsi" w:eastAsia="Times New Roman" w:hAnsiTheme="majorHAnsi" w:cstheme="majorHAnsi"/>
          <w:sz w:val="24"/>
        </w:rPr>
        <w:t>Yaratıcı drama temel kavramları, tanışma etkinlikleri</w:t>
      </w:r>
      <w:r w:rsidR="001C75EB" w:rsidRPr="001C75EB">
        <w:rPr>
          <w:rFonts w:asciiTheme="majorHAnsi" w:eastAsia="Times New Roman" w:hAnsiTheme="majorHAnsi" w:cstheme="majorHAnsi"/>
          <w:sz w:val="24"/>
        </w:rPr>
        <w:t>, o</w:t>
      </w:r>
      <w:r w:rsidR="00A162D6" w:rsidRPr="001C75EB">
        <w:rPr>
          <w:rFonts w:asciiTheme="majorHAnsi" w:eastAsia="Times New Roman" w:hAnsiTheme="majorHAnsi" w:cstheme="majorHAnsi"/>
          <w:sz w:val="24"/>
        </w:rPr>
        <w:t>yunlar ve grup dinamiği</w:t>
      </w:r>
      <w:r w:rsidR="001C75EB" w:rsidRPr="001C75EB">
        <w:rPr>
          <w:rFonts w:asciiTheme="majorHAnsi" w:eastAsia="Times New Roman" w:hAnsiTheme="majorHAnsi" w:cstheme="majorHAnsi"/>
          <w:sz w:val="24"/>
        </w:rPr>
        <w:t>, y</w:t>
      </w:r>
      <w:r w:rsidR="00A162D6" w:rsidRPr="001C75EB">
        <w:rPr>
          <w:rFonts w:asciiTheme="majorHAnsi" w:eastAsia="Times New Roman" w:hAnsiTheme="majorHAnsi" w:cstheme="majorHAnsi"/>
          <w:sz w:val="24"/>
        </w:rPr>
        <w:t>aratıcı drama planı: Giriş, geliştirme ve sonuç etkinlikleri</w:t>
      </w:r>
      <w:r w:rsidR="001C75EB" w:rsidRPr="001C75EB">
        <w:rPr>
          <w:rFonts w:asciiTheme="majorHAnsi" w:eastAsia="Times New Roman" w:hAnsiTheme="majorHAnsi" w:cstheme="majorHAnsi"/>
          <w:sz w:val="24"/>
        </w:rPr>
        <w:t>, y</w:t>
      </w:r>
      <w:r w:rsidR="00A162D6" w:rsidRPr="001C75EB">
        <w:rPr>
          <w:rFonts w:asciiTheme="majorHAnsi" w:eastAsia="Times New Roman" w:hAnsiTheme="majorHAnsi" w:cstheme="majorHAnsi"/>
          <w:sz w:val="24"/>
        </w:rPr>
        <w:t>aratıcı drama teknikleri</w:t>
      </w:r>
      <w:r w:rsidR="001C75EB" w:rsidRPr="001C75EB">
        <w:rPr>
          <w:rFonts w:asciiTheme="majorHAnsi" w:eastAsia="Times New Roman" w:hAnsiTheme="majorHAnsi" w:cstheme="majorHAnsi"/>
          <w:sz w:val="24"/>
        </w:rPr>
        <w:t>, r</w:t>
      </w:r>
      <w:r w:rsidR="00A162D6" w:rsidRPr="001C75EB">
        <w:rPr>
          <w:rFonts w:asciiTheme="majorHAnsi" w:eastAsia="Times New Roman" w:hAnsiTheme="majorHAnsi" w:cstheme="majorHAnsi"/>
          <w:sz w:val="24"/>
        </w:rPr>
        <w:t xml:space="preserve">ol </w:t>
      </w:r>
      <w:r w:rsidR="001C75EB" w:rsidRPr="001C75EB">
        <w:rPr>
          <w:rFonts w:asciiTheme="majorHAnsi" w:eastAsia="Times New Roman" w:hAnsiTheme="majorHAnsi" w:cstheme="majorHAnsi"/>
          <w:sz w:val="24"/>
        </w:rPr>
        <w:t>o</w:t>
      </w:r>
      <w:r w:rsidR="00A162D6" w:rsidRPr="001C75EB">
        <w:rPr>
          <w:rFonts w:asciiTheme="majorHAnsi" w:eastAsia="Times New Roman" w:hAnsiTheme="majorHAnsi" w:cstheme="majorHAnsi"/>
          <w:sz w:val="24"/>
        </w:rPr>
        <w:t xml:space="preserve">ynama ve </w:t>
      </w:r>
      <w:r w:rsidR="001C75EB" w:rsidRPr="001C75EB">
        <w:rPr>
          <w:rFonts w:asciiTheme="majorHAnsi" w:eastAsia="Times New Roman" w:hAnsiTheme="majorHAnsi" w:cstheme="majorHAnsi"/>
          <w:sz w:val="24"/>
        </w:rPr>
        <w:t>d</w:t>
      </w:r>
      <w:r w:rsidR="00A162D6" w:rsidRPr="001C75EB">
        <w:rPr>
          <w:rFonts w:asciiTheme="majorHAnsi" w:eastAsia="Times New Roman" w:hAnsiTheme="majorHAnsi" w:cstheme="majorHAnsi"/>
          <w:sz w:val="24"/>
        </w:rPr>
        <w:t>oğaçlam</w:t>
      </w:r>
      <w:r w:rsidR="00631219" w:rsidRPr="001C75EB">
        <w:rPr>
          <w:rFonts w:asciiTheme="majorHAnsi" w:eastAsia="Times New Roman" w:hAnsiTheme="majorHAnsi" w:cstheme="majorHAnsi"/>
          <w:sz w:val="24"/>
        </w:rPr>
        <w:t>a</w:t>
      </w:r>
      <w:r w:rsidR="001C75EB" w:rsidRPr="001C75EB">
        <w:rPr>
          <w:rFonts w:asciiTheme="majorHAnsi" w:eastAsia="Times New Roman" w:hAnsiTheme="majorHAnsi" w:cstheme="majorHAnsi"/>
          <w:sz w:val="24"/>
        </w:rPr>
        <w:t>” olarak açıklandı.</w:t>
      </w:r>
    </w:p>
    <w:p w:rsidR="001C75EB" w:rsidRPr="001C75EB" w:rsidRDefault="001C75EB" w:rsidP="001C75EB">
      <w:pPr>
        <w:rPr>
          <w:rFonts w:asciiTheme="majorHAnsi" w:eastAsia="Times New Roman" w:hAnsiTheme="majorHAnsi" w:cstheme="majorHAnsi"/>
          <w:sz w:val="24"/>
        </w:rPr>
      </w:pPr>
    </w:p>
    <w:p w:rsidR="00A162D6" w:rsidRPr="001C75EB" w:rsidRDefault="001C75EB" w:rsidP="00A162D6">
      <w:pPr>
        <w:rPr>
          <w:rFonts w:asciiTheme="majorHAnsi" w:eastAsia="Times New Roman" w:hAnsiTheme="majorHAnsi" w:cstheme="majorHAnsi"/>
          <w:sz w:val="24"/>
        </w:rPr>
      </w:pPr>
      <w:r w:rsidRPr="001C75EB">
        <w:rPr>
          <w:rFonts w:asciiTheme="majorHAnsi" w:eastAsia="Times New Roman" w:hAnsiTheme="majorHAnsi" w:cstheme="majorHAnsi"/>
          <w:sz w:val="24"/>
        </w:rPr>
        <w:t>Açıklamada aynı zamanda</w:t>
      </w:r>
      <w:r w:rsidR="009C5968">
        <w:rPr>
          <w:rFonts w:asciiTheme="majorHAnsi" w:eastAsia="Times New Roman" w:hAnsiTheme="majorHAnsi" w:cstheme="majorHAnsi"/>
          <w:sz w:val="24"/>
        </w:rPr>
        <w:t>,</w:t>
      </w:r>
      <w:r w:rsidRPr="001C75EB">
        <w:rPr>
          <w:rFonts w:asciiTheme="majorHAnsi" w:eastAsia="Times New Roman" w:hAnsiTheme="majorHAnsi" w:cstheme="majorHAnsi"/>
          <w:sz w:val="24"/>
        </w:rPr>
        <w:t xml:space="preserve"> Turkcell Akademi’nin bir diğer eğitmeni Özcan İnce tarafından da “</w:t>
      </w:r>
      <w:r w:rsidR="00A162D6" w:rsidRPr="001C75EB">
        <w:rPr>
          <w:rFonts w:asciiTheme="majorHAnsi" w:eastAsia="Times New Roman" w:hAnsiTheme="majorHAnsi" w:cstheme="majorHAnsi"/>
          <w:sz w:val="24"/>
        </w:rPr>
        <w:t>Öğrenci Koçluğu ve Mentorluk</w:t>
      </w:r>
      <w:r w:rsidRPr="001C75EB">
        <w:rPr>
          <w:rFonts w:asciiTheme="majorHAnsi" w:eastAsia="Times New Roman" w:hAnsiTheme="majorHAnsi" w:cstheme="majorHAnsi"/>
          <w:sz w:val="24"/>
        </w:rPr>
        <w:t xml:space="preserve">” konusunda eğitim verildiği belirtildi. </w:t>
      </w:r>
      <w:r w:rsidR="00A162D6" w:rsidRPr="001C75EB">
        <w:rPr>
          <w:rFonts w:asciiTheme="majorHAnsi" w:eastAsia="Times New Roman" w:hAnsiTheme="majorHAnsi" w:cstheme="majorHAnsi"/>
          <w:sz w:val="24"/>
        </w:rPr>
        <w:t>Bu eğitim programı ile katılımcılar</w:t>
      </w:r>
      <w:r w:rsidRPr="001C75EB">
        <w:rPr>
          <w:rFonts w:asciiTheme="majorHAnsi" w:eastAsia="Times New Roman" w:hAnsiTheme="majorHAnsi" w:cstheme="majorHAnsi"/>
          <w:sz w:val="24"/>
        </w:rPr>
        <w:t>a</w:t>
      </w:r>
      <w:r w:rsidR="00A162D6" w:rsidRPr="001C75EB">
        <w:rPr>
          <w:rFonts w:asciiTheme="majorHAnsi" w:eastAsia="Times New Roman" w:hAnsiTheme="majorHAnsi" w:cstheme="majorHAnsi"/>
          <w:sz w:val="24"/>
        </w:rPr>
        <w:t xml:space="preserve"> öğrencilerinin eğilimlerini fark ederek, içsel kaynaklarına ulaşmalarına yardımcı olmayı öğre</w:t>
      </w:r>
      <w:r w:rsidRPr="001C75EB">
        <w:rPr>
          <w:rFonts w:asciiTheme="majorHAnsi" w:eastAsia="Times New Roman" w:hAnsiTheme="majorHAnsi" w:cstheme="majorHAnsi"/>
          <w:sz w:val="24"/>
        </w:rPr>
        <w:t>tme</w:t>
      </w:r>
      <w:r w:rsidR="009C5968">
        <w:rPr>
          <w:rFonts w:asciiTheme="majorHAnsi" w:eastAsia="Times New Roman" w:hAnsiTheme="majorHAnsi" w:cstheme="majorHAnsi"/>
          <w:sz w:val="24"/>
        </w:rPr>
        <w:t>yi</w:t>
      </w:r>
      <w:r w:rsidRPr="001C75EB">
        <w:rPr>
          <w:rFonts w:asciiTheme="majorHAnsi" w:eastAsia="Times New Roman" w:hAnsiTheme="majorHAnsi" w:cstheme="majorHAnsi"/>
          <w:sz w:val="24"/>
        </w:rPr>
        <w:t xml:space="preserve"> amaçla</w:t>
      </w:r>
      <w:r w:rsidR="009C5968">
        <w:rPr>
          <w:rFonts w:asciiTheme="majorHAnsi" w:eastAsia="Times New Roman" w:hAnsiTheme="majorHAnsi" w:cstheme="majorHAnsi"/>
          <w:sz w:val="24"/>
        </w:rPr>
        <w:t>dıkları</w:t>
      </w:r>
      <w:r w:rsidRPr="001C75EB">
        <w:rPr>
          <w:rFonts w:asciiTheme="majorHAnsi" w:eastAsia="Times New Roman" w:hAnsiTheme="majorHAnsi" w:cstheme="majorHAnsi"/>
          <w:sz w:val="24"/>
        </w:rPr>
        <w:t xml:space="preserve"> söylendi. Aynı zamanda öğretmen adaylarına ö</w:t>
      </w:r>
      <w:r w:rsidR="00A162D6" w:rsidRPr="001C75EB">
        <w:rPr>
          <w:rFonts w:asciiTheme="majorHAnsi" w:eastAsia="Times New Roman" w:hAnsiTheme="majorHAnsi" w:cstheme="majorHAnsi"/>
          <w:sz w:val="24"/>
        </w:rPr>
        <w:t>ğrencilerinin yetenekleri ve ilgileri doğrultusunda bir hedef belirlemeyi, okul başarılarının yanı sıra sosyal hayattaki başarılarının artmasına katkıda bulunma</w:t>
      </w:r>
      <w:r w:rsidRPr="001C75EB">
        <w:rPr>
          <w:rFonts w:asciiTheme="majorHAnsi" w:eastAsia="Times New Roman" w:hAnsiTheme="majorHAnsi" w:cstheme="majorHAnsi"/>
          <w:sz w:val="24"/>
        </w:rPr>
        <w:t xml:space="preserve">larını öğretmeyi amaçladıkları da ifade edildi. </w:t>
      </w:r>
    </w:p>
    <w:p w:rsidR="00422382" w:rsidRDefault="00422382"/>
    <w:p w:rsidR="00631219" w:rsidRDefault="00631219"/>
    <w:sectPr w:rsidR="0063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4D2F"/>
    <w:multiLevelType w:val="multilevel"/>
    <w:tmpl w:val="8942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C32EB"/>
    <w:multiLevelType w:val="multilevel"/>
    <w:tmpl w:val="5CA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6"/>
    <w:rsid w:val="00097141"/>
    <w:rsid w:val="001C75EB"/>
    <w:rsid w:val="00422382"/>
    <w:rsid w:val="00631219"/>
    <w:rsid w:val="00962FAE"/>
    <w:rsid w:val="009C5968"/>
    <w:rsid w:val="00A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8172"/>
  <w15:chartTrackingRefBased/>
  <w15:docId w15:val="{B61293C7-0B37-47B3-8B64-6DF67B5C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2D6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2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/>
  <dc:description/>
  <cp:lastModifiedBy>GULTEN KARANFILOGLU</cp:lastModifiedBy>
  <cp:revision>3</cp:revision>
  <dcterms:created xsi:type="dcterms:W3CDTF">2024-03-18T14:27:00Z</dcterms:created>
  <dcterms:modified xsi:type="dcterms:W3CDTF">2024-03-18T17:05:00Z</dcterms:modified>
</cp:coreProperties>
</file>